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center"/>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内蒙古自治区人民政府关于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0" w:lineRule="atLeast"/>
        <w:ind w:left="0" w:right="0" w:firstLine="0"/>
        <w:jc w:val="center"/>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kern w:val="0"/>
          <w:sz w:val="28"/>
          <w:szCs w:val="28"/>
          <w:shd w:val="clear" w:fill="FFFFFF"/>
          <w:lang w:val="en-US" w:eastAsia="zh-CN" w:bidi="ar"/>
        </w:rPr>
        <w:t>加快推进数字经济发展若干政策的通知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16"/>
          <w:szCs w:val="16"/>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各盟行政公署、市人民政府，自</w:t>
      </w:r>
      <w:bookmarkStart w:id="0" w:name="_GoBack"/>
      <w:bookmarkEnd w:id="0"/>
      <w:r>
        <w:rPr>
          <w:rFonts w:hint="eastAsia" w:ascii="微软雅黑" w:hAnsi="微软雅黑" w:eastAsia="微软雅黑" w:cs="微软雅黑"/>
          <w:i w:val="0"/>
          <w:iCs w:val="0"/>
          <w:caps w:val="0"/>
          <w:color w:val="333333"/>
          <w:spacing w:val="0"/>
          <w:sz w:val="16"/>
          <w:szCs w:val="16"/>
          <w:bdr w:val="none" w:color="auto" w:sz="0" w:space="0"/>
          <w:shd w:val="clear" w:fill="FFFFFF"/>
        </w:rPr>
        <w:t>治区各委、办、厅、局，各大企业、事业单位：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为深入贯彻党中央、国务院关于加快数字经济发展的决策部署及自治区党委和政府工作要求，全面落实《内蒙古自治区“十四五”数字经济发展规划》《内蒙古自治区推进数字产业化产业数字化发展行动方案（2021—2023年）》，进一步激发全区数字经济发展活力，促进自治区高质量发展，现就加快推进数字经济发展若干政策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Style w:val="6"/>
          <w:rFonts w:hint="eastAsia" w:ascii="微软雅黑" w:hAnsi="微软雅黑" w:eastAsia="微软雅黑" w:cs="微软雅黑"/>
          <w:i w:val="0"/>
          <w:iCs w:val="0"/>
          <w:caps w:val="0"/>
          <w:color w:val="333333"/>
          <w:spacing w:val="0"/>
          <w:sz w:val="16"/>
          <w:szCs w:val="16"/>
          <w:shd w:val="clear" w:fill="FFFFFF"/>
        </w:rPr>
        <w:t>一、加快5G网络建设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一）自治区通信管理部门以国土空间规划为基础，会同有关部门制定全区5G等通信基础设施空间布局专项规划，除法律、法规另有规定外，公共交通枢纽、校园、医院、政府机关及企事业单位、公园绿地等公共设施和场所无偿向5G基站开放，5G基站用地需求纳入年度用地计划，建筑物规划预留5G微站、室内分布系统等设施空间。（内蒙古通信管理局，自治区自然资源厅、工业和信息化厅、住房城乡建设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基础电信、铁塔和广电运营企业使用高速公路等路网管孔，租赁费用原则上按不高于4000元/管孔/公里/年结算价格签订租赁合同，同时可考虑市场价格因素，与高速公路经营单位协商租赁费，上下浮动价格，各租赁企业不得转租。（自治区国资委、交通运输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（三）对5G基站及配套机房、核心枢纽机房等用电价格给予符合国家政策规定的电价扶持。（自治区工业和信息化厅、发展改革委，内蒙古通信管理局负责）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Style w:val="6"/>
          <w:rFonts w:hint="eastAsia" w:ascii="微软雅黑" w:hAnsi="微软雅黑" w:eastAsia="微软雅黑" w:cs="微软雅黑"/>
          <w:i w:val="0"/>
          <w:iCs w:val="0"/>
          <w:caps w:val="0"/>
          <w:color w:val="333333"/>
          <w:spacing w:val="0"/>
          <w:sz w:val="16"/>
          <w:szCs w:val="16"/>
          <w:shd w:val="clear" w:fill="FFFFFF"/>
        </w:rPr>
        <w:t>二、支持算力网络国家枢纽节点建设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四）优化数据中心建设布局，新建大型、超大型数据中心原则上布局在全国一体化算力网络国家（内蒙古）枢纽节点和林格尔数据中心集群(和林格尔新区、集宁大数据产业园)内，积极争取国家对和林格尔数据中心集群内符合条件的数据中心项目给予支持。（自治区发展改革委、党委网信办、工业和信息化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（五）对和林格尔数据中心集群内的数据中心建设项目给予符合国家规定的电价扶持。（自治区发展改革委负责）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Style w:val="6"/>
          <w:rFonts w:hint="eastAsia" w:ascii="微软雅黑" w:hAnsi="微软雅黑" w:eastAsia="微软雅黑" w:cs="微软雅黑"/>
          <w:i w:val="0"/>
          <w:iCs w:val="0"/>
          <w:caps w:val="0"/>
          <w:color w:val="333333"/>
          <w:spacing w:val="0"/>
          <w:sz w:val="16"/>
          <w:szCs w:val="16"/>
          <w:shd w:val="clear" w:fill="FFFFFF"/>
        </w:rPr>
        <w:t>三、支持壮大电子信息制造业和软件信息服务业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六）支持电子信息制造业发展，服务器及数据中心相关设备、半导体、通信设备、智能终端、消费电子产品、传感器、光电、显示、电子专用装备及关键电子材料、零部件、元器件等列入自治区数字经济重点项目名单的项目，由自治区数字经济发展专项资金给予支持。（自治区发展改革委、财政厅、工业和信息化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（七）对符合财政部等四部委《关于软件和集成电路产业企业所得税优惠政策有关问题的通知》（财税〔2016〕49号）相关条件的企业，按照规定享受企业所得税优惠政策。（内蒙古税务局负责）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八）按照首版次软件取得知识产权或证书规定期限内截至申请时的实际销售总额的20%给予补助，单个企业补助金额最高不超过300万元。对企业新开发的工业软件(工业APP)，按照研发该产品实际投入金额的20%给予补助，单个企业补助金额最高不超过300万元。上述支持资金由自治区重点产业发展专项资金安排。（自治区工业和信息化厅、财政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Style w:val="6"/>
          <w:rFonts w:hint="eastAsia" w:ascii="微软雅黑" w:hAnsi="微软雅黑" w:eastAsia="微软雅黑" w:cs="微软雅黑"/>
          <w:i w:val="0"/>
          <w:iCs w:val="0"/>
          <w:caps w:val="0"/>
          <w:color w:val="333333"/>
          <w:spacing w:val="0"/>
          <w:sz w:val="16"/>
          <w:szCs w:val="16"/>
          <w:shd w:val="clear" w:fill="FFFFFF"/>
        </w:rPr>
        <w:t>四、支持制造业数字化、网络化、智能化改造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九）支持智能工厂、数字化车间项目建设。对智能工厂、数字化车间项目，按照实际完成设备投资额的20%、单个项目最高不超过500万元给予补助。支持高危、高强度生产环节“机器换人”，按照工业机器人购置费用的20%、单个项目最高不超过500万元给予补助。上述支持资金由自治区重点产业发展专项资金安排。（自治区工业和信息化厅、财政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十）对5G等新一代信息技术在工业领域的典型应用场景项目，按照实际完成投资额的20%、单个项目最高不超过500万元给予奖补。通过国家“两化融合”管理体系标准贯标评定的企业，达到5A、4A、3A、2A、A的分别给予300万元、200万元、100万元、50万元、30万元一次性奖励。对新创建的区域级、行业级、企业级工业互联网平台，按照实际完成投资额的20%、单个项目最高不超过500万元、400万元、300万元给予奖补。对新建工业互联网标识解析二级节点且与国家顶级节点实现互联互通的企业，给予500万元一次性补助。对开展工业互联网标识解析创新应用的企业，依据应用效果给予补助，单个企业最高不超过300万元。上述支持资金由自治区重点产业发展专项资金安排。（自治区工业和信息化厅、财政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十一）建设涵盖企业运行、项目建设、能耗管控、污染监测等一体化、“全景式”园区管控平台，由自治区工业园区发展专项资金对单个园区给予最高不超过2000万元一次性奖补。（自治区工业和信息化厅、财政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Style w:val="6"/>
          <w:rFonts w:hint="eastAsia" w:ascii="微软雅黑" w:hAnsi="微软雅黑" w:eastAsia="微软雅黑" w:cs="微软雅黑"/>
          <w:i w:val="0"/>
          <w:iCs w:val="0"/>
          <w:caps w:val="0"/>
          <w:color w:val="333333"/>
          <w:spacing w:val="0"/>
          <w:sz w:val="16"/>
          <w:szCs w:val="16"/>
          <w:shd w:val="clear" w:fill="FFFFFF"/>
        </w:rPr>
        <w:t>五、支持农牧业数字化转型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十二）积极推进数字乡村建设，推动内蒙古农牧大数据平台建设，鼓励开展高分北斗、物联网、人工智能、大数据、区块链等数字技术在农牧业生产、流通等各环节融合应用。鼓励市场主体利用互联网嫁接特色产业，发展农村电商、创意农业、观光农业、认养农业、分享农业等新业态，满足城乡居民消费升级需求。上述领域列入自治区数字经济重点项目名单的项目，由自治区数字经济发展专项资金给予支持。（自治区党委军民融合办、党委网信办、农牧厅、发展改革委、工业和信息化厅、财政厅、商务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Style w:val="6"/>
          <w:rFonts w:hint="eastAsia" w:ascii="微软雅黑" w:hAnsi="微软雅黑" w:eastAsia="微软雅黑" w:cs="微软雅黑"/>
          <w:i w:val="0"/>
          <w:iCs w:val="0"/>
          <w:caps w:val="0"/>
          <w:color w:val="333333"/>
          <w:spacing w:val="0"/>
          <w:sz w:val="16"/>
          <w:szCs w:val="16"/>
          <w:shd w:val="clear" w:fill="FFFFFF"/>
        </w:rPr>
        <w:t>六、支持服务业数字化转型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十三）鼓励企业利用5G、高分北斗、大数据、人工智能、物联网、云计算等新兴技术，在教育、医疗康养、文化旅游、交通设施、电子商务、智慧物流、文化创意、金融消费等服务领域开展数字技术融合应用，促进相关服务业及交通等基础设施数字化、智能化发展。上述领域列入自治区数字经济重点项目名单的项目，由自治区数字经济发展专项资金给予支持。（自治区教育厅、卫生健康委、文化和旅游厅、交通运输厅、商务厅、地方金融监管局、财政厅、发展改革委、工业和信息化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Style w:val="6"/>
          <w:rFonts w:hint="eastAsia" w:ascii="微软雅黑" w:hAnsi="微软雅黑" w:eastAsia="微软雅黑" w:cs="微软雅黑"/>
          <w:i w:val="0"/>
          <w:iCs w:val="0"/>
          <w:caps w:val="0"/>
          <w:color w:val="333333"/>
          <w:spacing w:val="0"/>
          <w:sz w:val="16"/>
          <w:szCs w:val="16"/>
          <w:shd w:val="clear" w:fill="FFFFFF"/>
        </w:rPr>
        <w:t>七、支持政府数字化技术应用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十四）推动各地区各部门在经济调节、生态保护、城市管理、公共服务、市场监管、政务运行等领域开展数字化应用创新，自治区本级政务信息化项目由自治区数字经济发展专项资金给予保障。（自治区发展改革委、财政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Style w:val="6"/>
          <w:rFonts w:hint="eastAsia" w:ascii="微软雅黑" w:hAnsi="微软雅黑" w:eastAsia="微软雅黑" w:cs="微软雅黑"/>
          <w:i w:val="0"/>
          <w:iCs w:val="0"/>
          <w:caps w:val="0"/>
          <w:color w:val="333333"/>
          <w:spacing w:val="0"/>
          <w:sz w:val="16"/>
          <w:szCs w:val="16"/>
          <w:shd w:val="clear" w:fill="FFFFFF"/>
        </w:rPr>
        <w:t>八、支持数字科技创新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十五）支持自治区与国家部委共建数字技术创新平台，对各类创新平台实行动态管理，有进有出，择优支持。国家技术创新中心批准建设后，连续5年由自治区财政科技专项资金每年给予不低于3000万元的资金支持，国家级重点实验室、工程研究中心批准建设后，按照认定渠道，分别由自治区财政科技专项资金、自治区数字经济发展专项资金每年给予不低于1000万元的资金支持。（自治区科技厅、发展改革委、财政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十六）引导企业、高校、科研院所等创新主体加大研发投入力度，鼓励对数字科技创新成果进行市场化转化。对新获批的数字经济领域国家级和自治区级科技成果转移转化示范区，由自治区财政科技专项资金分别给予一次性最高500万元、200万元的资金支持。对自治区科技厅组织的绩效评价优秀的科技成果转移转化示范基地、专业化技术研发与中试公共服务平台，由自治区财政科技专项资金给予后补助支持。（自治区科技厅、财政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十七）推动规模以上数字经济企业加强研发机构建设，建立研发准备金制度，规范研发费用核算。按照企业上年度研发投入强度及增量增幅，由自治区财政科技专项资金给予补助，单个企业每年最高补助500万元用于技术研发。（自治区科技厅、财政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十八）鼓励企业或机构自主投资建设数字化转型促进中心，为中小微企业提供转型咨询、解决方案、技术培训、资源对接等服务，经评估认定为优秀的，由自治区数字发展专项资金给予不超过100万元的后补助支持。（自治区发展改革委、财政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Style w:val="6"/>
          <w:rFonts w:hint="eastAsia" w:ascii="微软雅黑" w:hAnsi="微软雅黑" w:eastAsia="微软雅黑" w:cs="微软雅黑"/>
          <w:i w:val="0"/>
          <w:iCs w:val="0"/>
          <w:caps w:val="0"/>
          <w:color w:val="333333"/>
          <w:spacing w:val="0"/>
          <w:sz w:val="16"/>
          <w:szCs w:val="16"/>
          <w:shd w:val="clear" w:fill="FFFFFF"/>
        </w:rPr>
        <w:t>九、加强人才队伍建设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十九）加大院士后备人选和领军人才培养力度，对有潜力参选院士的高层次数字经济领军人才、行业领军人才，经评审遴选符合条件的，由自治区“草原英才”工程专项资金分别给予一次性500万元、300万元专项资助用于开展科研活动。加快引进数字经济重点领域创新型领军人才和创新团队，鼓励其申报自治区级以上重大人才工程、重大科技专项、重大研究课题、重大创新平台。（自治区党委组织部、科技厅、人力资源社会保障厅、财政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Style w:val="6"/>
          <w:rFonts w:hint="eastAsia" w:ascii="微软雅黑" w:hAnsi="微软雅黑" w:eastAsia="微软雅黑" w:cs="微软雅黑"/>
          <w:i w:val="0"/>
          <w:iCs w:val="0"/>
          <w:caps w:val="0"/>
          <w:color w:val="333333"/>
          <w:spacing w:val="0"/>
          <w:sz w:val="16"/>
          <w:szCs w:val="16"/>
          <w:shd w:val="clear" w:fill="FFFFFF"/>
        </w:rPr>
        <w:t>十、支持数字经济领域小规模纳税人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（二十）支持短视频平台、微创新、微应用、微产品、微电影等新个体经济发展，对自治区上述数字经济领域的自然人，按照增值税优惠政策享受税收减免政策。（内蒙古税务局负责）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十一）对信息技术企业中增值税小规模纳税人按照50%的幅度减征资源税（不含水资源税）、城市建设维护费、房产税、城镇土地使用税、印花税（不含证券交易印花税）、耕地占用税、教育费附加、地方教育附加。（内蒙古税务局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Style w:val="6"/>
          <w:rFonts w:hint="eastAsia" w:ascii="微软雅黑" w:hAnsi="微软雅黑" w:eastAsia="微软雅黑" w:cs="微软雅黑"/>
          <w:i w:val="0"/>
          <w:iCs w:val="0"/>
          <w:caps w:val="0"/>
          <w:color w:val="333333"/>
          <w:spacing w:val="0"/>
          <w:sz w:val="16"/>
          <w:szCs w:val="16"/>
          <w:shd w:val="clear" w:fill="FFFFFF"/>
        </w:rPr>
        <w:t>十一、拓宽企业融资渠道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十二）鼓励数字经济企业上市挂牌，对自治区数字经济企业，按照《内蒙古自治区人民政府办公厅关于印发内蒙古自治区鼓励企业上市挂牌奖补办法的通知》（内政办发〔2021〕38号）、《内蒙古自治区人民政府办公厅关于修改内政办发〔2021〕38号文件相关内容的通知》（内政办字〔2021〕92号）相关要求给予企业上市奖补。（自治区地方金融监管局、财政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（二十三）发挥自治区重点产业发展引导基金的作用，积极引导国内外电子信息、软件、互联网等行业龙头企业在自治区落地项目。（自治区财政厅负责）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（二十四）对自治区数字经济领域具有引领性、牵引性的重大项目采取一事一议的方式重点支持。（自治区发展改革委负责）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上述相关支持政策依据负责部门的实施细则具体执行，各资金及政策主管部门要做好资金、政策及部门职责分工的衔接，明确具体申请条件、审批程序等实施细则并向社会公布，便于相关主体了解申报流程和具体要求，确保本政策相关部署落地见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2022年12月27日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OGM1MjhiZTBhOGJiYjUyM2Q3NzNlMTJmOGUyZWYifQ=="/>
  </w:docVars>
  <w:rsids>
    <w:rsidRoot w:val="4EC07853"/>
    <w:rsid w:val="4EC07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2023-03-29T02:26:00Z</dcterms:created>
  <dc:creator>高腾Cynthia GAO</dc:creator>
  <cp:lastModifiedBy>高腾Cynthia GAO</cp:lastModifiedBy>
  <dcterms:modified xsi:type="dcterms:W3CDTF">2023-03-29T02:27:14Z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27761E3BC529484DA4B29A02871A83CE</vt:lpwstr>
  </property>
</Properties>
</file>